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/>
  <w:body>
    <w:p w:rsidR="001951A4" w:rsidRDefault="001951A4" w:rsidP="00567322"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88.65pt;margin-top:16.05pt;width:133.85pt;height:99.8pt;z-index:-251658240" wrapcoords="-121 0 -121 21438 21600 21438 21600 0 -121 0">
            <v:imagedata r:id="rId7" o:title=""/>
            <w10:wrap type="through"/>
          </v:shape>
        </w:pict>
      </w:r>
    </w:p>
    <w:p w:rsidR="001951A4" w:rsidRPr="00CC7CA1" w:rsidRDefault="001951A4" w:rsidP="00282D7B">
      <w:pPr>
        <w:pStyle w:val="Title"/>
        <w:ind w:left="720" w:firstLine="720"/>
        <w:rPr>
          <w:rFonts w:ascii="Myriad Web Pro" w:hAnsi="Myriad Web Pro" w:cs="Myriad Web Pro"/>
          <w:b/>
          <w:bCs/>
          <w:sz w:val="36"/>
          <w:szCs w:val="36"/>
        </w:rPr>
      </w:pPr>
      <w:r>
        <w:rPr>
          <w:rFonts w:ascii="Myriad Web Pro" w:hAnsi="Myriad Web Pro" w:cs="Myriad Web Pro"/>
          <w:b/>
          <w:bCs/>
          <w:sz w:val="36"/>
          <w:szCs w:val="36"/>
          <w:u w:val="none"/>
        </w:rPr>
        <w:t>M</w:t>
      </w:r>
      <w:r w:rsidRPr="00CC7CA1">
        <w:rPr>
          <w:rFonts w:ascii="Myriad Web Pro" w:hAnsi="Myriad Web Pro" w:cs="Myriad Web Pro"/>
          <w:b/>
          <w:bCs/>
          <w:sz w:val="36"/>
          <w:szCs w:val="36"/>
          <w:u w:val="none"/>
        </w:rPr>
        <w:t>odel M</w:t>
      </w:r>
      <w:r>
        <w:rPr>
          <w:rFonts w:ascii="Myriad Web Pro" w:hAnsi="Myriad Web Pro" w:cs="Myriad Web Pro"/>
          <w:b/>
          <w:bCs/>
          <w:sz w:val="36"/>
          <w:szCs w:val="36"/>
          <w:u w:val="none"/>
        </w:rPr>
        <w:t>E5E Eprom Eraser</w:t>
      </w:r>
      <w:r w:rsidRPr="00CC7CA1">
        <w:rPr>
          <w:rFonts w:ascii="Myriad Web Pro" w:hAnsi="Myriad Web Pro" w:cs="Myriad Web Pro"/>
          <w:b/>
          <w:bCs/>
          <w:sz w:val="36"/>
          <w:szCs w:val="36"/>
        </w:rPr>
        <w:t xml:space="preserve"> </w:t>
      </w:r>
    </w:p>
    <w:p w:rsidR="001951A4" w:rsidRPr="00CC7CA1" w:rsidRDefault="001951A4" w:rsidP="00E65815">
      <w:pPr>
        <w:pStyle w:val="Title"/>
        <w:jc w:val="left"/>
        <w:rPr>
          <w:rFonts w:ascii="Myriad Web Pro" w:hAnsi="Myriad Web Pro" w:cs="Myriad Web Pro"/>
          <w:sz w:val="20"/>
          <w:szCs w:val="20"/>
          <w:u w:val="none"/>
        </w:rPr>
      </w:pPr>
    </w:p>
    <w:p w:rsidR="001951A4" w:rsidRPr="00CC7CA1" w:rsidRDefault="001951A4" w:rsidP="00E65815">
      <w:pPr>
        <w:pStyle w:val="Title"/>
        <w:jc w:val="left"/>
        <w:rPr>
          <w:rFonts w:ascii="Myriad Web Pro" w:hAnsi="Myriad Web Pro" w:cs="Myriad Web Pro"/>
          <w:sz w:val="20"/>
          <w:szCs w:val="20"/>
          <w:u w:val="none"/>
        </w:rPr>
      </w:pPr>
    </w:p>
    <w:p w:rsidR="001951A4" w:rsidRPr="00CC7CA1" w:rsidRDefault="001951A4" w:rsidP="00282D7B">
      <w:pPr>
        <w:pStyle w:val="Title"/>
        <w:jc w:val="left"/>
        <w:rPr>
          <w:rFonts w:cs="Times New Roman"/>
        </w:rPr>
      </w:pPr>
    </w:p>
    <w:p w:rsidR="001951A4" w:rsidRPr="00CC7CA1" w:rsidRDefault="001951A4" w:rsidP="00282D7B">
      <w:pPr>
        <w:pStyle w:val="Title"/>
        <w:ind w:left="720" w:firstLine="720"/>
        <w:rPr>
          <w:rFonts w:ascii="Myriad Web Pro" w:hAnsi="Myriad Web Pro" w:cs="Myriad Web Pro"/>
          <w:b/>
          <w:bCs/>
          <w:sz w:val="28"/>
          <w:szCs w:val="28"/>
          <w:u w:val="none"/>
        </w:rPr>
      </w:pPr>
      <w:r w:rsidRPr="00CC7CA1">
        <w:rPr>
          <w:rFonts w:ascii="Myriad Web Pro" w:hAnsi="Myriad Web Pro" w:cs="Myriad Web Pro"/>
          <w:b/>
          <w:bCs/>
          <w:sz w:val="28"/>
          <w:szCs w:val="28"/>
          <w:u w:val="none"/>
        </w:rPr>
        <w:t>General Specification</w:t>
      </w:r>
    </w:p>
    <w:p w:rsidR="001951A4" w:rsidRPr="00CC7CA1" w:rsidRDefault="001951A4" w:rsidP="00E65815">
      <w:pPr>
        <w:pStyle w:val="Title"/>
        <w:jc w:val="left"/>
        <w:rPr>
          <w:rFonts w:ascii="Myriad Web Pro" w:hAnsi="Myriad Web Pro" w:cs="Myriad Web Pro"/>
          <w:sz w:val="20"/>
          <w:szCs w:val="20"/>
          <w:u w:val="none"/>
        </w:rPr>
      </w:pPr>
    </w:p>
    <w:p w:rsidR="001951A4" w:rsidRPr="00232BF8" w:rsidRDefault="001951A4" w:rsidP="00282D7B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232BF8">
        <w:rPr>
          <w:rFonts w:ascii="Arial" w:hAnsi="Arial" w:cs="Arial"/>
          <w:color w:val="000000"/>
          <w:sz w:val="22"/>
          <w:szCs w:val="22"/>
        </w:rPr>
        <w:t xml:space="preserve">he ME5E Eprom eraser is a robust bench top unit designed for simple low-volume applications requiring controlled UV exposure. This eraser is constructed to operate consistently and reliably over a long life. The ME5E incorporates advanced features to ensure dependable erasure and operator safety. A safety interlock prevents any UV leakage and the filtering action of the quartz glass tube minimises ozone separation. A panel indicator shows the erasing cycle and the sample tray is designed </w:t>
      </w:r>
      <w:r>
        <w:rPr>
          <w:rFonts w:ascii="Arial" w:hAnsi="Arial" w:cs="Arial"/>
          <w:color w:val="000000"/>
          <w:sz w:val="22"/>
          <w:szCs w:val="22"/>
        </w:rPr>
        <w:t>for</w:t>
      </w:r>
      <w:r w:rsidRPr="00232BF8">
        <w:rPr>
          <w:rFonts w:ascii="Arial" w:hAnsi="Arial" w:cs="Arial"/>
          <w:color w:val="000000"/>
          <w:sz w:val="22"/>
          <w:szCs w:val="22"/>
        </w:rPr>
        <w:t xml:space="preserve"> on-board erasing. </w:t>
      </w:r>
    </w:p>
    <w:p w:rsidR="001951A4" w:rsidRPr="00232BF8" w:rsidRDefault="001951A4" w:rsidP="00282D7B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>The UV wavelength of 253.7nm at initial exposure levels of 4000 µW/cm</w:t>
      </w:r>
      <w:r w:rsidRPr="00232BF8">
        <w:rPr>
          <w:rFonts w:ascii="Arial" w:hAnsi="Arial" w:cs="Arial"/>
          <w:color w:val="000000"/>
          <w:vertAlign w:val="superscript"/>
          <w:lang w:eastAsia="en-GB"/>
        </w:rPr>
        <w:t>2</w:t>
      </w:r>
      <w:r w:rsidRPr="00232BF8">
        <w:rPr>
          <w:rFonts w:ascii="Arial" w:hAnsi="Arial" w:cs="Arial"/>
          <w:color w:val="000000"/>
          <w:lang w:eastAsia="en-GB"/>
        </w:rPr>
        <w:t xml:space="preserve"> ensures complete erasure in typically 15 minutes, or less, for new </w:t>
      </w:r>
      <w:r>
        <w:rPr>
          <w:rFonts w:ascii="Arial" w:hAnsi="Arial" w:cs="Arial"/>
          <w:color w:val="000000"/>
          <w:lang w:eastAsia="en-GB"/>
        </w:rPr>
        <w:t>lamp</w:t>
      </w:r>
      <w:r w:rsidRPr="00232BF8">
        <w:rPr>
          <w:rFonts w:ascii="Arial" w:hAnsi="Arial" w:cs="Arial"/>
          <w:color w:val="000000"/>
          <w:lang w:eastAsia="en-GB"/>
        </w:rPr>
        <w:t xml:space="preserve">s. The ME5E unit is designed to operate from 230V at 50Hz. At slightly lower voltages, satisfactory operation is achieved with slightly extended exposure time proportional to the voltage reduction. </w:t>
      </w:r>
    </w:p>
    <w:p w:rsidR="001951A4" w:rsidRPr="00232BF8" w:rsidRDefault="001951A4" w:rsidP="00282D7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lang w:eastAsia="en-GB"/>
        </w:rPr>
      </w:pPr>
      <w:r w:rsidRPr="00232BF8">
        <w:rPr>
          <w:rFonts w:ascii="Arial" w:hAnsi="Arial" w:cs="Arial"/>
          <w:b/>
          <w:bCs/>
          <w:color w:val="000000"/>
          <w:lang w:eastAsia="en-GB"/>
        </w:rPr>
        <w:t>Standard Features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>Exposure Tray:</w:t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  <w:t>Safety interlocked, capacity 150 x 60 x 20mm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>On Board Erasure:</w:t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  <w:t xml:space="preserve">Capacity 5 Eproms </w:t>
      </w:r>
      <w:r>
        <w:rPr>
          <w:rFonts w:ascii="Arial" w:hAnsi="Arial" w:cs="Arial"/>
          <w:color w:val="000000"/>
          <w:lang w:eastAsia="en-GB"/>
        </w:rPr>
        <w:t xml:space="preserve">of </w:t>
      </w:r>
      <w:r w:rsidRPr="00232BF8">
        <w:rPr>
          <w:rFonts w:ascii="Arial" w:hAnsi="Arial" w:cs="Arial"/>
          <w:color w:val="000000"/>
          <w:lang w:eastAsia="en-GB"/>
        </w:rPr>
        <w:t>28-40 pins on anti-static foam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>Indicator Lamp:</w:t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  <w:t>Erase on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vertAlign w:val="superscript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 xml:space="preserve">UV </w:t>
      </w:r>
      <w:r>
        <w:rPr>
          <w:rFonts w:ascii="Arial" w:hAnsi="Arial" w:cs="Arial"/>
          <w:color w:val="000000"/>
          <w:lang w:eastAsia="en-GB"/>
        </w:rPr>
        <w:t>Lamp</w:t>
      </w:r>
      <w:r w:rsidRPr="00232BF8">
        <w:rPr>
          <w:rFonts w:ascii="Arial" w:hAnsi="Arial" w:cs="Arial"/>
          <w:color w:val="000000"/>
          <w:lang w:eastAsia="en-GB"/>
        </w:rPr>
        <w:t>:</w:t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 xml:space="preserve">Fitted with 1 </w:t>
      </w:r>
      <w:r>
        <w:rPr>
          <w:rFonts w:ascii="Arial" w:hAnsi="Arial" w:cs="Arial"/>
          <w:color w:val="000000"/>
          <w:lang w:eastAsia="en-GB"/>
        </w:rPr>
        <w:t>lamp</w:t>
      </w:r>
      <w:r w:rsidRPr="00232BF8">
        <w:rPr>
          <w:rFonts w:ascii="Arial" w:hAnsi="Arial" w:cs="Arial"/>
          <w:color w:val="000000"/>
          <w:lang w:eastAsia="en-GB"/>
        </w:rPr>
        <w:t>, nominal 4000 µW/cm</w:t>
      </w:r>
      <w:r w:rsidRPr="00232BF8">
        <w:rPr>
          <w:rFonts w:ascii="Arial" w:hAnsi="Arial" w:cs="Arial"/>
          <w:color w:val="000000"/>
          <w:vertAlign w:val="superscript"/>
          <w:lang w:eastAsia="en-GB"/>
        </w:rPr>
        <w:t>2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1951A4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>Power Input:</w:t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  <w:t>IEC Connector for 230V at 50Hz AC</w:t>
      </w:r>
    </w:p>
    <w:p w:rsidR="001951A4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Input Cable:</w:t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  <w:t>Supplied with moulded 1.8m UK/Euro mains to IEC cable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>Dimensions:</w:t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  <w:t>190w x 165d x 95h mm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>Mass:</w:t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  <w:t>2kg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>
        <w:rPr>
          <w:noProof/>
          <w:lang w:eastAsia="en-GB"/>
        </w:rPr>
        <w:pict>
          <v:shape id="_x0000_s1029" type="#_x0000_t75" alt="LAWTRONICS,G8T5,UV DISCHARGE TUBE" style="position:absolute;margin-left:144.8pt;margin-top:11pt;width:89.45pt;height:15.4pt;z-index:-251659264" wrapcoords="-182 0 -182 20571 21600 20571 21600 0 -182 0">
            <v:imagedata r:id="rId8" o:title=""/>
            <w10:wrap type="through"/>
          </v:shape>
        </w:pic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Consumable Items</w:t>
      </w:r>
    </w:p>
    <w:p w:rsidR="001951A4" w:rsidRPr="00232BF8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1951A4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232BF8">
        <w:rPr>
          <w:rFonts w:ascii="Arial" w:hAnsi="Arial" w:cs="Arial"/>
          <w:color w:val="000000"/>
          <w:lang w:eastAsia="en-GB"/>
        </w:rPr>
        <w:t xml:space="preserve">Spare UV </w:t>
      </w:r>
      <w:r>
        <w:rPr>
          <w:rFonts w:ascii="Arial" w:hAnsi="Arial" w:cs="Arial"/>
          <w:color w:val="000000"/>
          <w:lang w:eastAsia="en-GB"/>
        </w:rPr>
        <w:t>Lamps</w:t>
      </w:r>
      <w:r w:rsidRPr="00232BF8">
        <w:rPr>
          <w:rFonts w:ascii="Arial" w:hAnsi="Arial" w:cs="Arial"/>
          <w:color w:val="000000"/>
          <w:lang w:eastAsia="en-GB"/>
        </w:rPr>
        <w:t>:</w:t>
      </w:r>
      <w:r w:rsidRPr="00232BF8">
        <w:rPr>
          <w:rFonts w:ascii="Arial" w:hAnsi="Arial" w:cs="Arial"/>
          <w:color w:val="000000"/>
          <w:lang w:eastAsia="en-GB"/>
        </w:rPr>
        <w:tab/>
      </w:r>
      <w:r w:rsidRPr="00232BF8">
        <w:rPr>
          <w:rFonts w:ascii="Arial" w:hAnsi="Arial" w:cs="Arial"/>
          <w:color w:val="000000"/>
          <w:lang w:eastAsia="en-GB"/>
        </w:rPr>
        <w:tab/>
        <w:t>Model G4T5</w:t>
      </w:r>
      <w:r>
        <w:rPr>
          <w:rFonts w:ascii="Arial" w:hAnsi="Arial" w:cs="Arial"/>
          <w:color w:val="000000"/>
          <w:lang w:eastAsia="en-GB"/>
        </w:rPr>
        <w:t xml:space="preserve"> for ME5E and ME5</w:t>
      </w:r>
    </w:p>
    <w:p w:rsidR="001951A4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</w:p>
    <w:p w:rsidR="001951A4" w:rsidRDefault="001951A4" w:rsidP="00282D7B">
      <w:pPr>
        <w:spacing w:after="0" w:line="240" w:lineRule="auto"/>
        <w:ind w:left="288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Model G8T5 for ME15, ME30, ME90</w:t>
      </w:r>
    </w:p>
    <w:p w:rsidR="001951A4" w:rsidRDefault="001951A4" w:rsidP="00282D7B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</w:p>
    <w:p w:rsidR="001951A4" w:rsidRPr="00232BF8" w:rsidRDefault="001951A4" w:rsidP="00282D7B">
      <w:pPr>
        <w:spacing w:after="0" w:line="240" w:lineRule="auto"/>
        <w:rPr>
          <w:rFonts w:ascii="Arial Narrow" w:hAnsi="Arial Narrow" w:cs="Arial Narrow"/>
          <w:color w:val="000000"/>
          <w:sz w:val="27"/>
          <w:szCs w:val="27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   </w:t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</w:r>
      <w:r>
        <w:rPr>
          <w:rFonts w:ascii="Arial" w:hAnsi="Arial" w:cs="Arial"/>
          <w:color w:val="000000"/>
          <w:lang w:eastAsia="en-GB"/>
        </w:rPr>
        <w:tab/>
        <w:t>Model G15T8 for ME200</w:t>
      </w:r>
    </w:p>
    <w:sectPr w:rsidR="001951A4" w:rsidRPr="00232BF8" w:rsidSect="00BB71E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A4" w:rsidRDefault="001951A4" w:rsidP="000C6616">
      <w:pPr>
        <w:spacing w:after="0" w:line="240" w:lineRule="auto"/>
      </w:pPr>
      <w:r>
        <w:separator/>
      </w:r>
    </w:p>
  </w:endnote>
  <w:endnote w:type="continuationSeparator" w:id="0">
    <w:p w:rsidR="001951A4" w:rsidRDefault="001951A4" w:rsidP="000C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Web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A4" w:rsidRDefault="001951A4" w:rsidP="00D21A99">
    <w:pPr>
      <w:pStyle w:val="Footer"/>
      <w:rPr>
        <w:rFonts w:ascii="Myriad Web Pro" w:hAnsi="Myriad Web Pro" w:cs="Myriad Web Pro"/>
        <w:color w:val="000000"/>
      </w:rPr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in;margin-top:6.75pt;width:595.35pt;height:0;z-index:251660288" o:connectortype="straight" strokeweight="2pt"/>
      </w:pict>
    </w:r>
  </w:p>
  <w:p w:rsidR="001951A4" w:rsidRDefault="001951A4" w:rsidP="00D21A99">
    <w:pPr>
      <w:pStyle w:val="Footer"/>
      <w:rPr>
        <w:rFonts w:ascii="Myriad Web Pro" w:hAnsi="Myriad Web Pro" w:cs="Myriad Web Pro"/>
        <w:color w:val="000000"/>
      </w:rPr>
    </w:pPr>
    <w:r w:rsidRPr="00D21A99">
      <w:rPr>
        <w:rFonts w:ascii="Myriad Web Pro" w:hAnsi="Myriad Web Pro" w:cs="Myriad Web Pro"/>
        <w:color w:val="000000"/>
      </w:rPr>
      <w:t>Astrosyn International Technology Ltd</w:t>
    </w:r>
  </w:p>
  <w:p w:rsidR="001951A4" w:rsidRDefault="001951A4" w:rsidP="00D21A99">
    <w:pPr>
      <w:pStyle w:val="Footer"/>
      <w:rPr>
        <w:rFonts w:ascii="Myriad Web Pro" w:hAnsi="Myriad Web Pro" w:cs="Myriad Web Pro"/>
        <w:color w:val="000000"/>
      </w:rPr>
    </w:pPr>
    <w:r w:rsidRPr="00D21A99">
      <w:rPr>
        <w:rFonts w:ascii="Myriad Web Pro" w:hAnsi="Myriad Web Pro" w:cs="Myriad Web Pro"/>
        <w:color w:val="000000"/>
      </w:rPr>
      <w:t xml:space="preserve"> The Old Courthouse, New Rd Ave, </w:t>
    </w:r>
    <w:smartTag w:uri="urn:schemas-microsoft-com:office:smarttags" w:element="place">
      <w:smartTag w:uri="urn:schemas-microsoft-com:office:smarttags" w:element="City">
        <w:r w:rsidRPr="00D21A99">
          <w:rPr>
            <w:rFonts w:ascii="Myriad Web Pro" w:hAnsi="Myriad Web Pro" w:cs="Myriad Web Pro"/>
            <w:color w:val="000000"/>
          </w:rPr>
          <w:t>Chatham</w:t>
        </w:r>
      </w:smartTag>
    </w:smartTag>
    <w:r w:rsidRPr="00D21A99">
      <w:rPr>
        <w:rFonts w:ascii="Myriad Web Pro" w:hAnsi="Myriad Web Pro" w:cs="Myriad Web Pro"/>
        <w:color w:val="000000"/>
      </w:rPr>
      <w:t xml:space="preserve">, </w:t>
    </w:r>
    <w:smartTag w:uri="urn:schemas-microsoft-com:office:smarttags" w:element="place">
      <w:smartTag w:uri="urn:schemas-microsoft-com:office:smarttags" w:element="City">
        <w:r w:rsidRPr="00D21A99">
          <w:rPr>
            <w:rFonts w:ascii="Myriad Web Pro" w:hAnsi="Myriad Web Pro" w:cs="Myriad Web Pro"/>
            <w:color w:val="000000"/>
          </w:rPr>
          <w:t>Kent</w:t>
        </w:r>
      </w:smartTag>
      <w:r w:rsidRPr="00D21A99">
        <w:rPr>
          <w:rFonts w:ascii="Myriad Web Pro" w:hAnsi="Myriad Web Pro" w:cs="Myriad Web Pro"/>
          <w:color w:val="000000"/>
        </w:rPr>
        <w:t xml:space="preserve">, </w:t>
      </w:r>
      <w:smartTag w:uri="urn:schemas-microsoft-com:office:smarttags" w:element="PostalCode">
        <w:r w:rsidRPr="00D21A99">
          <w:rPr>
            <w:rFonts w:ascii="Myriad Web Pro" w:hAnsi="Myriad Web Pro" w:cs="Myriad Web Pro"/>
            <w:color w:val="000000"/>
          </w:rPr>
          <w:t>ME4 6BE</w:t>
        </w:r>
      </w:smartTag>
    </w:smartTag>
    <w:r w:rsidRPr="00D21A99">
      <w:rPr>
        <w:rFonts w:ascii="Myriad Web Pro" w:hAnsi="Myriad Web Pro" w:cs="Myriad Web Pro"/>
        <w:color w:val="000000"/>
      </w:rPr>
      <w:t xml:space="preserve">, </w:t>
    </w:r>
    <w:smartTag w:uri="urn:schemas-microsoft-com:office:smarttags" w:element="place">
      <w:smartTag w:uri="urn:schemas-microsoft-com:office:smarttags" w:element="country-region">
        <w:r w:rsidRPr="00D21A99">
          <w:rPr>
            <w:rFonts w:ascii="Myriad Web Pro" w:hAnsi="Myriad Web Pro" w:cs="Myriad Web Pro"/>
            <w:color w:val="000000"/>
          </w:rPr>
          <w:t>England</w:t>
        </w:r>
      </w:smartTag>
    </w:smartTag>
  </w:p>
  <w:p w:rsidR="001951A4" w:rsidRPr="00D21A99" w:rsidRDefault="001951A4" w:rsidP="00D21A99">
    <w:pPr>
      <w:pStyle w:val="Footer"/>
      <w:rPr>
        <w:rFonts w:ascii="Myriad Web Pro" w:hAnsi="Myriad Web Pro" w:cs="Myriad Web Pro"/>
        <w:color w:val="000000"/>
      </w:rPr>
    </w:pPr>
    <w:r w:rsidRPr="00D21A99">
      <w:rPr>
        <w:rFonts w:ascii="Myriad Web Pro" w:hAnsi="Myriad Web Pro" w:cs="Myriad Web Pro"/>
        <w:color w:val="000000"/>
      </w:rPr>
      <w:t xml:space="preserve"> Tel +44 (0) 1634 815175    Fax +44 (0) 1634 826552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A4" w:rsidRDefault="001951A4" w:rsidP="00BC3D82">
    <w:pPr>
      <w:pStyle w:val="Footer"/>
      <w:jc w:val="right"/>
      <w:rPr>
        <w:rFonts w:ascii="Myriad Web Pro" w:hAnsi="Myriad Web Pro" w:cs="Myriad Web Pro"/>
        <w:color w:val="000000"/>
      </w:rPr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in;margin-top:5.1pt;width:594.25pt;height:0;z-index:251662336" o:connectortype="straight" strokeweight="2pt"/>
      </w:pict>
    </w:r>
  </w:p>
  <w:p w:rsidR="001951A4" w:rsidRDefault="001951A4" w:rsidP="00BC3D82">
    <w:pPr>
      <w:pStyle w:val="Footer"/>
      <w:jc w:val="right"/>
      <w:rPr>
        <w:rFonts w:ascii="Myriad Web Pro" w:hAnsi="Myriad Web Pro" w:cs="Myriad Web Pro"/>
        <w:color w:val="000000"/>
      </w:rPr>
    </w:pPr>
    <w:r w:rsidRPr="00D21A99">
      <w:rPr>
        <w:rFonts w:ascii="Myriad Web Pro" w:hAnsi="Myriad Web Pro" w:cs="Myriad Web Pro"/>
        <w:color w:val="000000"/>
      </w:rPr>
      <w:t>Astrosyn International Technology Ltd</w:t>
    </w:r>
  </w:p>
  <w:p w:rsidR="001951A4" w:rsidRDefault="001951A4" w:rsidP="00BC3D82">
    <w:pPr>
      <w:pStyle w:val="Footer"/>
      <w:jc w:val="right"/>
      <w:rPr>
        <w:rFonts w:ascii="Myriad Web Pro" w:hAnsi="Myriad Web Pro" w:cs="Myriad Web Pro"/>
        <w:color w:val="000000"/>
      </w:rPr>
    </w:pPr>
    <w:r w:rsidRPr="00D21A99">
      <w:rPr>
        <w:rFonts w:ascii="Myriad Web Pro" w:hAnsi="Myriad Web Pro" w:cs="Myriad Web Pro"/>
        <w:color w:val="000000"/>
      </w:rPr>
      <w:t xml:space="preserve">The Old Courthouse, New Rd Ave, </w:t>
    </w:r>
    <w:smartTag w:uri="urn:schemas-microsoft-com:office:smarttags" w:element="place">
      <w:smartTag w:uri="urn:schemas-microsoft-com:office:smarttags" w:element="City">
        <w:r w:rsidRPr="00D21A99">
          <w:rPr>
            <w:rFonts w:ascii="Myriad Web Pro" w:hAnsi="Myriad Web Pro" w:cs="Myriad Web Pro"/>
            <w:color w:val="000000"/>
          </w:rPr>
          <w:t>Chatham</w:t>
        </w:r>
      </w:smartTag>
    </w:smartTag>
    <w:r w:rsidRPr="00D21A99">
      <w:rPr>
        <w:rFonts w:ascii="Myriad Web Pro" w:hAnsi="Myriad Web Pro" w:cs="Myriad Web Pro"/>
        <w:color w:val="000000"/>
      </w:rPr>
      <w:t xml:space="preserve">, </w:t>
    </w:r>
    <w:smartTag w:uri="urn:schemas-microsoft-com:office:smarttags" w:element="place">
      <w:smartTag w:uri="urn:schemas-microsoft-com:office:smarttags" w:element="City">
        <w:r w:rsidRPr="00D21A99">
          <w:rPr>
            <w:rFonts w:ascii="Myriad Web Pro" w:hAnsi="Myriad Web Pro" w:cs="Myriad Web Pro"/>
            <w:color w:val="000000"/>
          </w:rPr>
          <w:t>Kent</w:t>
        </w:r>
      </w:smartTag>
      <w:r w:rsidRPr="00D21A99">
        <w:rPr>
          <w:rFonts w:ascii="Myriad Web Pro" w:hAnsi="Myriad Web Pro" w:cs="Myriad Web Pro"/>
          <w:color w:val="000000"/>
        </w:rPr>
        <w:t xml:space="preserve">, </w:t>
      </w:r>
      <w:smartTag w:uri="urn:schemas-microsoft-com:office:smarttags" w:element="PostalCode">
        <w:r w:rsidRPr="00D21A99">
          <w:rPr>
            <w:rFonts w:ascii="Myriad Web Pro" w:hAnsi="Myriad Web Pro" w:cs="Myriad Web Pro"/>
            <w:color w:val="000000"/>
          </w:rPr>
          <w:t>ME4 6BE</w:t>
        </w:r>
      </w:smartTag>
    </w:smartTag>
    <w:r w:rsidRPr="00D21A99">
      <w:rPr>
        <w:rFonts w:ascii="Myriad Web Pro" w:hAnsi="Myriad Web Pro" w:cs="Myriad Web Pro"/>
        <w:color w:val="000000"/>
      </w:rPr>
      <w:t xml:space="preserve">, </w:t>
    </w:r>
    <w:smartTag w:uri="urn:schemas-microsoft-com:office:smarttags" w:element="place">
      <w:smartTag w:uri="urn:schemas-microsoft-com:office:smarttags" w:element="country-region">
        <w:r w:rsidRPr="00D21A99">
          <w:rPr>
            <w:rFonts w:ascii="Myriad Web Pro" w:hAnsi="Myriad Web Pro" w:cs="Myriad Web Pro"/>
            <w:color w:val="000000"/>
          </w:rPr>
          <w:t>England</w:t>
        </w:r>
      </w:smartTag>
    </w:smartTag>
  </w:p>
  <w:p w:rsidR="001951A4" w:rsidRPr="00D21A99" w:rsidRDefault="001951A4" w:rsidP="00BC3D82">
    <w:pPr>
      <w:pStyle w:val="Footer"/>
      <w:jc w:val="right"/>
      <w:rPr>
        <w:rFonts w:ascii="Myriad Web Pro" w:hAnsi="Myriad Web Pro" w:cs="Myriad Web Pro"/>
        <w:color w:val="000000"/>
      </w:rPr>
    </w:pPr>
    <w:r w:rsidRPr="00D21A99">
      <w:rPr>
        <w:rFonts w:ascii="Myriad Web Pro" w:hAnsi="Myriad Web Pro" w:cs="Myriad Web Pro"/>
        <w:color w:val="000000"/>
      </w:rPr>
      <w:t>Tel +44 (0) 1634 815175    Fax +44 (0) 1634 826552</w:t>
    </w:r>
    <w:r>
      <w:rPr>
        <w:rFonts w:ascii="Myriad Web Pro" w:hAnsi="Myriad Web Pro" w:cs="Myriad Web Pro"/>
        <w:color w:val="000000"/>
      </w:rPr>
      <w:t xml:space="preserve">   www.astrosyn.com</w:t>
    </w:r>
  </w:p>
  <w:p w:rsidR="001951A4" w:rsidRDefault="00195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A4" w:rsidRDefault="001951A4" w:rsidP="000C6616">
      <w:pPr>
        <w:spacing w:after="0" w:line="240" w:lineRule="auto"/>
      </w:pPr>
      <w:r>
        <w:separator/>
      </w:r>
    </w:p>
  </w:footnote>
  <w:footnote w:type="continuationSeparator" w:id="0">
    <w:p w:rsidR="001951A4" w:rsidRDefault="001951A4" w:rsidP="000C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108" w:type="dxa"/>
      <w:tblLook w:val="00A0"/>
    </w:tblPr>
    <w:tblGrid>
      <w:gridCol w:w="1390"/>
      <w:gridCol w:w="7852"/>
    </w:tblGrid>
    <w:tr w:rsidR="001951A4" w:rsidRPr="00993775">
      <w:trPr>
        <w:trHeight w:val="475"/>
      </w:trPr>
      <w:tc>
        <w:tcPr>
          <w:tcW w:w="750" w:type="pct"/>
          <w:shd w:val="clear" w:color="auto" w:fill="912122"/>
          <w:vAlign w:val="center"/>
        </w:tcPr>
        <w:p w:rsidR="001951A4" w:rsidRPr="00993775" w:rsidRDefault="001951A4" w:rsidP="00D21A99">
          <w:pPr>
            <w:pStyle w:val="Header"/>
            <w:rPr>
              <w:rFonts w:ascii="Myriad Web Pro" w:hAnsi="Myriad Web Pro" w:cs="Myriad Web Pro"/>
              <w:color w:val="FFFFFF"/>
              <w:sz w:val="24"/>
              <w:szCs w:val="24"/>
            </w:rPr>
          </w:pPr>
          <w:r w:rsidRPr="00993775">
            <w:rPr>
              <w:rFonts w:ascii="Myriad Web Pro" w:hAnsi="Myriad Web Pro" w:cs="Myriad Web Pro"/>
              <w:sz w:val="32"/>
              <w:szCs w:val="32"/>
              <w:lang w:val="en-US"/>
            </w:rPr>
            <w:t>Astrosyn</w:t>
          </w:r>
        </w:p>
      </w:tc>
      <w:tc>
        <w:tcPr>
          <w:tcW w:w="4250" w:type="pct"/>
          <w:shd w:val="clear" w:color="auto" w:fill="912122"/>
          <w:vAlign w:val="center"/>
        </w:tcPr>
        <w:p w:rsidR="001951A4" w:rsidRPr="00993775" w:rsidRDefault="001951A4">
          <w:pPr>
            <w:pStyle w:val="Header"/>
            <w:rPr>
              <w:caps/>
              <w:color w:val="FFFFFF"/>
            </w:rPr>
          </w:pPr>
          <w:r w:rsidRPr="00993775">
            <w:rPr>
              <w:caps/>
              <w:color w:val="FFFFFF"/>
              <w:sz w:val="32"/>
              <w:szCs w:val="32"/>
            </w:rPr>
            <w:t>Technical Datasheet</w:t>
          </w:r>
        </w:p>
      </w:tc>
    </w:tr>
  </w:tbl>
  <w:p w:rsidR="001951A4" w:rsidRDefault="001951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A0"/>
    </w:tblPr>
    <w:tblGrid>
      <w:gridCol w:w="7856"/>
      <w:gridCol w:w="1386"/>
    </w:tblGrid>
    <w:tr w:rsidR="001951A4" w:rsidRPr="00993775">
      <w:trPr>
        <w:trHeight w:val="475"/>
      </w:trPr>
      <w:tc>
        <w:tcPr>
          <w:tcW w:w="4250" w:type="pct"/>
          <w:shd w:val="clear" w:color="auto" w:fill="912122"/>
          <w:vAlign w:val="center"/>
        </w:tcPr>
        <w:p w:rsidR="001951A4" w:rsidRPr="00993775" w:rsidRDefault="001951A4" w:rsidP="00567322">
          <w:pPr>
            <w:pStyle w:val="Header"/>
            <w:jc w:val="right"/>
            <w:rPr>
              <w:caps/>
              <w:color w:val="FFFFFF"/>
            </w:rPr>
          </w:pPr>
          <w:r w:rsidRPr="00993775">
            <w:rPr>
              <w:caps/>
              <w:color w:val="FFFFFF"/>
              <w:sz w:val="32"/>
              <w:szCs w:val="32"/>
            </w:rPr>
            <w:t>Technical Datasheet</w:t>
          </w:r>
        </w:p>
      </w:tc>
      <w:tc>
        <w:tcPr>
          <w:tcW w:w="750" w:type="pct"/>
          <w:shd w:val="clear" w:color="auto" w:fill="912122"/>
          <w:vAlign w:val="center"/>
        </w:tcPr>
        <w:p w:rsidR="001951A4" w:rsidRPr="00993775" w:rsidRDefault="001951A4" w:rsidP="00F8613E">
          <w:pPr>
            <w:pStyle w:val="Header"/>
            <w:jc w:val="right"/>
            <w:rPr>
              <w:color w:val="FFFFFF"/>
            </w:rPr>
          </w:pPr>
          <w:r w:rsidRPr="00993775">
            <w:rPr>
              <w:sz w:val="32"/>
              <w:szCs w:val="32"/>
            </w:rPr>
            <w:t>Astrosyn</w:t>
          </w:r>
        </w:p>
      </w:tc>
    </w:tr>
  </w:tbl>
  <w:p w:rsidR="001951A4" w:rsidRDefault="001951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5260"/>
    <w:multiLevelType w:val="multilevel"/>
    <w:tmpl w:val="D41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99295E"/>
    <w:multiLevelType w:val="multilevel"/>
    <w:tmpl w:val="62EA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4186B24"/>
    <w:multiLevelType w:val="multilevel"/>
    <w:tmpl w:val="49E6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D223226"/>
    <w:multiLevelType w:val="multilevel"/>
    <w:tmpl w:val="1FCC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1EE413D"/>
    <w:multiLevelType w:val="multilevel"/>
    <w:tmpl w:val="DF90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4641328"/>
    <w:multiLevelType w:val="multilevel"/>
    <w:tmpl w:val="4860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7F44E5D"/>
    <w:multiLevelType w:val="multilevel"/>
    <w:tmpl w:val="F742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8096A03"/>
    <w:multiLevelType w:val="multilevel"/>
    <w:tmpl w:val="7AC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40D5EB0"/>
    <w:multiLevelType w:val="multilevel"/>
    <w:tmpl w:val="C568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EDF064F"/>
    <w:multiLevelType w:val="multilevel"/>
    <w:tmpl w:val="7E4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1AB56A3"/>
    <w:multiLevelType w:val="multilevel"/>
    <w:tmpl w:val="E15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54D4446"/>
    <w:multiLevelType w:val="multilevel"/>
    <w:tmpl w:val="B6CA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89D39A3"/>
    <w:multiLevelType w:val="multilevel"/>
    <w:tmpl w:val="DE3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A8907F1"/>
    <w:multiLevelType w:val="multilevel"/>
    <w:tmpl w:val="523C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3003A11"/>
    <w:multiLevelType w:val="multilevel"/>
    <w:tmpl w:val="96B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406791D"/>
    <w:multiLevelType w:val="hybridMultilevel"/>
    <w:tmpl w:val="2BB06B66"/>
    <w:lvl w:ilvl="0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cs="Wingdings" w:hint="default"/>
      </w:rPr>
    </w:lvl>
  </w:abstractNum>
  <w:abstractNum w:abstractNumId="16">
    <w:nsid w:val="69BA5498"/>
    <w:multiLevelType w:val="multilevel"/>
    <w:tmpl w:val="0DEA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  <w:num w:numId="15">
    <w:abstractNumId w:val="1"/>
  </w:num>
  <w:num w:numId="16">
    <w:abstractNumId w:val="9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EAE"/>
    <w:rsid w:val="000427E2"/>
    <w:rsid w:val="000A0095"/>
    <w:rsid w:val="000C6616"/>
    <w:rsid w:val="00120B50"/>
    <w:rsid w:val="001220BF"/>
    <w:rsid w:val="0013010E"/>
    <w:rsid w:val="00140BC7"/>
    <w:rsid w:val="001951A4"/>
    <w:rsid w:val="001B7ABC"/>
    <w:rsid w:val="001D3179"/>
    <w:rsid w:val="00227037"/>
    <w:rsid w:val="00232BF8"/>
    <w:rsid w:val="00282D7B"/>
    <w:rsid w:val="002A0A99"/>
    <w:rsid w:val="00302267"/>
    <w:rsid w:val="00343510"/>
    <w:rsid w:val="00377D16"/>
    <w:rsid w:val="003F30FE"/>
    <w:rsid w:val="00423C5C"/>
    <w:rsid w:val="0042508F"/>
    <w:rsid w:val="0042580B"/>
    <w:rsid w:val="00435357"/>
    <w:rsid w:val="00453859"/>
    <w:rsid w:val="004943D0"/>
    <w:rsid w:val="004F7785"/>
    <w:rsid w:val="005249EF"/>
    <w:rsid w:val="0052717B"/>
    <w:rsid w:val="0053438F"/>
    <w:rsid w:val="00567322"/>
    <w:rsid w:val="005A6919"/>
    <w:rsid w:val="00643AFF"/>
    <w:rsid w:val="007164AB"/>
    <w:rsid w:val="007D3636"/>
    <w:rsid w:val="007F1A09"/>
    <w:rsid w:val="00811EAE"/>
    <w:rsid w:val="0082494A"/>
    <w:rsid w:val="00841C03"/>
    <w:rsid w:val="00874EDA"/>
    <w:rsid w:val="008F3A60"/>
    <w:rsid w:val="00946DB6"/>
    <w:rsid w:val="009518DF"/>
    <w:rsid w:val="00977E37"/>
    <w:rsid w:val="009875C2"/>
    <w:rsid w:val="00993775"/>
    <w:rsid w:val="009D7EEA"/>
    <w:rsid w:val="00A52706"/>
    <w:rsid w:val="00AD02DD"/>
    <w:rsid w:val="00AE6921"/>
    <w:rsid w:val="00B13CAA"/>
    <w:rsid w:val="00BB71E6"/>
    <w:rsid w:val="00BC3D82"/>
    <w:rsid w:val="00C00451"/>
    <w:rsid w:val="00C93384"/>
    <w:rsid w:val="00CC7CA1"/>
    <w:rsid w:val="00D06A98"/>
    <w:rsid w:val="00D13B22"/>
    <w:rsid w:val="00D21A99"/>
    <w:rsid w:val="00D338BB"/>
    <w:rsid w:val="00D414BA"/>
    <w:rsid w:val="00D65CF9"/>
    <w:rsid w:val="00DA1385"/>
    <w:rsid w:val="00DB3B19"/>
    <w:rsid w:val="00DD628E"/>
    <w:rsid w:val="00E65815"/>
    <w:rsid w:val="00E76A28"/>
    <w:rsid w:val="00E83DE4"/>
    <w:rsid w:val="00EC6B43"/>
    <w:rsid w:val="00F4152A"/>
    <w:rsid w:val="00F81D88"/>
    <w:rsid w:val="00F8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A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58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u w:val="single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65815"/>
    <w:rPr>
      <w:rFonts w:ascii="Arial" w:hAnsi="Arial" w:cs="Arial"/>
      <w:b/>
      <w:bCs/>
      <w:kern w:val="28"/>
      <w:sz w:val="20"/>
      <w:szCs w:val="20"/>
      <w:u w:val="single"/>
      <w:lang w:eastAsia="en-GB"/>
    </w:rPr>
  </w:style>
  <w:style w:type="paragraph" w:styleId="NoSpacing">
    <w:name w:val="No Spacing"/>
    <w:link w:val="NoSpacingChar"/>
    <w:uiPriority w:val="99"/>
    <w:qFormat/>
    <w:rsid w:val="00811EAE"/>
    <w:rPr>
      <w:rFonts w:eastAsia="Times New Roman" w:cs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811EAE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C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616"/>
  </w:style>
  <w:style w:type="paragraph" w:styleId="Footer">
    <w:name w:val="footer"/>
    <w:basedOn w:val="Normal"/>
    <w:link w:val="FooterChar"/>
    <w:uiPriority w:val="99"/>
    <w:rsid w:val="000C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616"/>
  </w:style>
  <w:style w:type="character" w:styleId="Hyperlink">
    <w:name w:val="Hyperlink"/>
    <w:basedOn w:val="DefaultParagraphFont"/>
    <w:uiPriority w:val="99"/>
    <w:rsid w:val="00D21A99"/>
    <w:rPr>
      <w:color w:val="8DC765"/>
      <w:u w:val="single"/>
    </w:rPr>
  </w:style>
  <w:style w:type="paragraph" w:styleId="NormalWeb">
    <w:name w:val="Normal (Web)"/>
    <w:basedOn w:val="Normal"/>
    <w:uiPriority w:val="99"/>
    <w:rsid w:val="0052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0">
    <w:name w:val="heading1"/>
    <w:basedOn w:val="DefaultParagraphFont"/>
    <w:uiPriority w:val="99"/>
    <w:rsid w:val="0052717B"/>
    <w:rPr>
      <w:rFonts w:ascii="Arial" w:hAnsi="Arial" w:cs="Arial"/>
      <w:b/>
      <w:bCs/>
      <w:color w:val="FF3333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65815"/>
    <w:pPr>
      <w:spacing w:after="0" w:line="240" w:lineRule="auto"/>
      <w:jc w:val="center"/>
    </w:pPr>
    <w:rPr>
      <w:rFonts w:ascii="Abadi MT Condensed Light" w:eastAsia="Times New Roman" w:hAnsi="Abadi MT Condensed Light" w:cs="Abadi MT Condensed Light"/>
      <w:sz w:val="32"/>
      <w:szCs w:val="32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rsid w:val="00E65815"/>
    <w:rPr>
      <w:rFonts w:ascii="Abadi MT Condensed Light" w:hAnsi="Abadi MT Condensed Light" w:cs="Abadi MT Condensed Light"/>
      <w:sz w:val="20"/>
      <w:szCs w:val="20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216</Words>
  <Characters>1232</Characters>
  <Application>Microsoft Office Outlook</Application>
  <DocSecurity>0</DocSecurity>
  <Lines>0</Lines>
  <Paragraphs>0</Paragraphs>
  <ScaleCrop>false</ScaleCrop>
  <Company>Astrosyn International Technology Ltd               The Old Courthouse, New Rd Ave, Chatham, Kent, ME4 6BE, England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Datasheet</dc:title>
  <dc:subject/>
  <dc:creator>Windows User</dc:creator>
  <cp:keywords/>
  <dc:description/>
  <cp:lastModifiedBy>SP</cp:lastModifiedBy>
  <cp:revision>4</cp:revision>
  <cp:lastPrinted>2010-02-02T14:49:00Z</cp:lastPrinted>
  <dcterms:created xsi:type="dcterms:W3CDTF">2010-02-02T14:48:00Z</dcterms:created>
  <dcterms:modified xsi:type="dcterms:W3CDTF">2010-02-03T12:19:00Z</dcterms:modified>
</cp:coreProperties>
</file>